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Žiadosť o vydanie povolenia na predaj výrobkov a poskytovanie služieb na trhovom mieste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(právnické osoby a fyzické osoby oprávnené na podnikanie)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Žiadateľ: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Obchodné meno/meno a priezvisko: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Sídlo: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Štatutárny orgán: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tabs>
          <w:tab w:val="left" w:leader="none" w:pos="3780"/>
          <w:tab w:val="left" w:leader="none" w:pos="4500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IČO: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  <w:tab/>
        <w:t xml:space="preserve">DIČ:      </w:t>
        <w:tab/>
        <w:tab/>
      </w:r>
    </w:p>
    <w:p w:rsidR="00000000" w:rsidDel="00000000" w:rsidP="00000000" w:rsidRDefault="00000000" w:rsidRPr="00000000" w14:paraId="0000000B">
      <w:pPr>
        <w:tabs>
          <w:tab w:val="left" w:leader="none" w:pos="1080"/>
          <w:tab w:val="left" w:leader="none" w:pos="3780"/>
        </w:tabs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Kontakt:</w:t>
        <w:tab/>
        <w:t xml:space="preserve">telefón: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  <w:tab/>
        <w:t xml:space="preserve">e-mail: </w:t>
      </w:r>
      <w:bookmarkStart w:colFirst="0" w:colLast="0" w:name="bookmark=id.tyjcwt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1t3h5sf" w:id="10"/>
      <w:bookmarkEnd w:id="1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Miesto predaja: ☐</w:t>
      </w:r>
      <w:bookmarkStart w:colFirst="0" w:colLast="0" w:name="bookmark=id.3dy6vkm" w:id="6"/>
      <w:bookmarkEnd w:id="6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trhovisko    ☐</w:t>
      </w:r>
      <w:bookmarkStart w:colFirst="0" w:colLast="0" w:name="bookmark=id.4d34og8" w:id="7"/>
      <w:bookmarkEnd w:id="7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tržnica    </w:t>
      </w:r>
      <w:bookmarkStart w:colFirst="0" w:colLast="0" w:name="bookmark=id.2s8eyo1" w:id="8"/>
      <w:bookmarkEnd w:id="8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X☐ príležitostný trh   </w:t>
      </w:r>
      <w:bookmarkStart w:colFirst="0" w:colLast="0" w:name="bookmark=id.17dp8vu" w:id="9"/>
      <w:bookmarkEnd w:id="9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☐ ambulantný predaj</w:t>
      </w:r>
    </w:p>
    <w:p w:rsidR="00000000" w:rsidDel="00000000" w:rsidP="00000000" w:rsidRDefault="00000000" w:rsidRPr="00000000" w14:paraId="0000000F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(miesto, kde sa bude predaj uskutočňovať a názov podujatia):</w:t>
      </w:r>
    </w:p>
    <w:p w:rsidR="00000000" w:rsidDel="00000000" w:rsidP="00000000" w:rsidRDefault="00000000" w:rsidRPr="00000000" w14:paraId="00000010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64" w:lineRule="auto"/>
        <w:ind w:right="4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“Dobrý trh”</w:t>
      </w:r>
    </w:p>
    <w:p w:rsidR="00000000" w:rsidDel="00000000" w:rsidP="00000000" w:rsidRDefault="00000000" w:rsidRPr="00000000" w14:paraId="00000012">
      <w:pPr>
        <w:spacing w:after="240" w:line="264" w:lineRule="auto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Panenská a Podjavorinská ulica, Dvory Panenskej ulice,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Lýcejná ulica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priestory v Starom lýceu, vo dvore Starého lýcea na ulici Konventná v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Bratislav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F2" w:cs="F2" w:eastAsia="F2" w:hAnsi="F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dobu predaja: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od: </w:t>
        <w:tab/>
        <w:t xml:space="preserve">do: </w:t>
      </w:r>
    </w:p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Aprílový Dobrý trh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Od: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20.04.2024 do 20.04.2024</w:t>
        <w:br w:type="textWrapping"/>
        <w:t xml:space="preserve">Septembrový Dobrý trh Od: 21.09.2024 do 21.09.2024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 čase: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podľa VZN č.15/2013, ktorým sa vydávajú trhové poriadky pre trhoviská, tržnice a príležitostné trhy na území mestskej časti Bratislava-Staré Mesto</w:t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 8.00 do 18.00 hod.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26in1rg" w:id="12"/>
      <w:bookmarkEnd w:id="1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Druh predávaných výrobkov a poskytovaných služieb: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bookmarkStart w:colFirst="0" w:colLast="0" w:name="bookmark=id.3rdcrjn" w:id="11"/>
      <w:bookmarkEnd w:id="1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Prílohy: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540"/>
        </w:tabs>
        <w:ind w:left="54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doklad preukazujúci oprávnenie žiadateľa užívať trhové miesto nachádzajúce sa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08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verejnom priestranstve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alebo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08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mimo verejného priestranstva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540"/>
        </w:tabs>
        <w:ind w:left="54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doklad preukazujúci splnenie požiadaviek na predaj výrobkov a poskytovanie služieb, na ktoré sa vyžaduje podľa osobitných predpisov.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540"/>
        </w:tabs>
        <w:ind w:left="54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kód pokladnice e-kasa klient, alebo čestné vyhlásenie žiadateľa s uvedením ustanovení osobitného predpisu, že nie je povinný používať e-kasu (tlačivo F5)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leader="none" w:pos="540"/>
        </w:tabs>
        <w:ind w:left="5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doklad preukazujúci vlastníctvo, nájom alebo obdobný právny vzťah k pozemku, ktorý  oprávňuje na uskutočňovanie vlastnej pestovateľskej alebo chovateľskej činnosti na tomto pozemku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540"/>
        </w:tabs>
        <w:ind w:left="54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čestné vyhlásenie o tom, že všetky predávané výrobky pochádzajú z vlastnej pestovateľskej alebo chovateľskej činnosti alebo ide o lesné plodiny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leader="none" w:pos="540"/>
        </w:tabs>
        <w:ind w:left="54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iné doklady podľa povahy predávaných výrobkov a poskytovaných služieb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16"/>
          <w:szCs w:val="16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Súhlasím so spracovaním osobných údajov a beriem na vedomie poskytnuté informácie v súvislosti so spracovaním osobných údajov ☐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Z. z. </w:t>
      </w:r>
      <w:r w:rsidDel="00000000" w:rsidR="00000000" w:rsidRPr="00000000">
        <w:rPr>
          <w:rFonts w:ascii="Arial" w:cs="Arial" w:eastAsia="Arial" w:hAnsi="Arial"/>
          <w:color w:val="070707"/>
          <w:sz w:val="16"/>
          <w:szCs w:val="16"/>
          <w:rtl w:val="0"/>
        </w:rPr>
        <w:t xml:space="preserve">o podmienkach predaja výrobkov a poskytovania služieb</w:t>
      </w:r>
      <w:r w:rsidDel="00000000" w:rsidR="00000000" w:rsidRPr="00000000">
        <w:rPr>
          <w:rFonts w:ascii="Arial" w:cs="Arial" w:eastAsia="Arial" w:hAnsi="Arial"/>
          <w:color w:val="070707"/>
          <w:sz w:val="16"/>
          <w:szCs w:val="16"/>
          <w:highlight w:val="white"/>
          <w:rtl w:val="0"/>
        </w:rPr>
        <w:t xml:space="preserve"> na trhových miestach a o zmene a doplnení zákona č. 455/1991 Zb. o živnostenskom podnikaní (živnostenský zákon) v znení neskorších predpisov</w:t>
      </w:r>
      <w:r w:rsidDel="00000000" w:rsidR="00000000" w:rsidRPr="00000000">
        <w:rPr>
          <w:rFonts w:ascii="Arial" w:cs="Arial" w:eastAsia="Arial" w:hAnsi="Arial"/>
          <w:color w:val="070707"/>
          <w:sz w:val="16"/>
          <w:szCs w:val="16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Právnym základom spracúvania osobných údajov je súhlas so spracovaním osobných údajov. Doba poskytnutia tohto súhlasu je 10 rokov. Poskytovanie osobných údajov je požiadavkou potrebnou na vydanie povolenia na predaj výrobkov a poskytovanie služieb na trhovom mieste.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 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Bratislave, dňa: .....................................</w:t>
        <w:tab/>
        <w:tab/>
        <w:tab/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566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566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566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079" w:top="1438" w:left="1418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F2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Pre bod 1 –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Pre bod 2 – napr. výpis z listu vlastníctva alebo zmluva, na základe ktorej je žiadateľ oprávnený umiestniť trhové miesto mimo verejného priestranstva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predloží osoba podnikajúca podľa zákona č. 105/1990 Zb. o súkromnom podnikaní občanov v znení neskorších predpisov (samostatne hospodáriaci roľník)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predloží osoba podnikajúca podľa zákona č. 105/1990 Zb. o súkromnom podnikaní občanov v znení neskorších predpisov (samostatne hospodáriaci roľník)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leader="none" w:pos="4536"/>
        <w:tab w:val="right" w:leader="none" w:pos="9072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Miestny úrad mestskej časti Bratislava-Staré Mesto</w:t>
    </w:r>
  </w:p>
  <w:p w:rsidR="00000000" w:rsidDel="00000000" w:rsidP="00000000" w:rsidRDefault="00000000" w:rsidRPr="00000000" w14:paraId="0000003E">
    <w:pPr>
      <w:tabs>
        <w:tab w:val="center" w:leader="none" w:pos="4536"/>
        <w:tab w:val="right" w:leader="none" w:pos="9072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Vajanského nábrežie 3</w:t>
    </w:r>
  </w:p>
  <w:p w:rsidR="00000000" w:rsidDel="00000000" w:rsidP="00000000" w:rsidRDefault="00000000" w:rsidRPr="00000000" w14:paraId="0000003F">
    <w:pPr>
      <w:tabs>
        <w:tab w:val="center" w:leader="none" w:pos="4536"/>
        <w:tab w:val="right" w:leader="none" w:pos="9072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814 21 Bratislava</w:t>
    </w:r>
  </w:p>
  <w:p w:rsidR="00000000" w:rsidDel="00000000" w:rsidP="00000000" w:rsidRDefault="00000000" w:rsidRPr="00000000" w14:paraId="00000040">
    <w:pPr>
      <w:tabs>
        <w:tab w:val="center" w:leader="none" w:pos="4536"/>
        <w:tab w:val="right" w:leader="none" w:pos="9072"/>
      </w:tabs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formulár F3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082D"/>
    <w:pPr>
      <w:widowControl w:val="1"/>
      <w:bidi w:val="0"/>
      <w:spacing w:after="0" w:before="0" w:line="240" w:lineRule="auto"/>
      <w:jc w:val="both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sk-SK" w:val="sk-SK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HeaderChar" w:customStyle="1">
    <w:name w:val="Header Char"/>
    <w:basedOn w:val="DefaultParagraphFont"/>
    <w:link w:val="Header"/>
    <w:uiPriority w:val="99"/>
    <w:semiHidden w:val="1"/>
    <w:qFormat w:val="1"/>
    <w:locked w:val="1"/>
    <w:rPr>
      <w:rFonts w:cs="Times New Roman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qFormat w:val="1"/>
    <w:locked w:val="1"/>
    <w:rPr>
      <w:rFonts w:cs="Times New Roman"/>
      <w:sz w:val="20"/>
      <w:szCs w:val="20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qFormat w:val="1"/>
    <w:rsid w:val="00AE082D"/>
    <w:rPr>
      <w:rFonts w:cs="Times New Roman"/>
      <w:vertAlign w:val="superscript"/>
    </w:rPr>
  </w:style>
  <w:style w:type="character" w:styleId="FooterChar" w:customStyle="1">
    <w:name w:val="Footer Char"/>
    <w:basedOn w:val="DefaultParagraphFont"/>
    <w:link w:val="Footer"/>
    <w:uiPriority w:val="99"/>
    <w:semiHidden w:val="1"/>
    <w:qFormat w:val="1"/>
    <w:locked w:val="1"/>
    <w:rPr>
      <w:rFonts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1963EF"/>
    <w:rPr>
      <w:rFonts w:ascii="Segoe UI" w:cs="Segoe UI" w:hAnsi="Segoe UI"/>
      <w:sz w:val="18"/>
      <w:szCs w:val="18"/>
    </w:rPr>
  </w:style>
  <w:style w:type="character" w:styleId="Znakyprepoznmkupodiarou">
    <w:name w:val="Znaky pre poznámku pod čiarou"/>
    <w:qFormat w:val="1"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 w:val="1"/>
    <w:rPr/>
  </w:style>
  <w:style w:type="paragraph" w:styleId="Nadpis">
    <w:name w:val="Nadpis"/>
    <w:basedOn w:val="Normal"/>
    <w:next w:val="Telotex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lotextu">
    <w:name w:val="Body Text"/>
    <w:basedOn w:val="Normal"/>
    <w:pPr>
      <w:spacing w:after="140" w:before="0" w:line="276" w:lineRule="auto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Hlavikaapta">
    <w:name w:val="Hlavička a päta"/>
    <w:basedOn w:val="Normal"/>
    <w:qFormat w:val="1"/>
    <w:pPr/>
    <w:rPr/>
  </w:style>
  <w:style w:type="paragraph" w:styleId="Hlavika">
    <w:name w:val="Header"/>
    <w:basedOn w:val="Normal"/>
    <w:link w:val="HeaderChar"/>
    <w:uiPriority w:val="99"/>
    <w:rsid w:val="00AE082D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Poznmkapodiarou">
    <w:name w:val="Footnote Text"/>
    <w:basedOn w:val="Normal"/>
    <w:link w:val="FootnoteTextChar"/>
    <w:uiPriority w:val="99"/>
    <w:semiHidden w:val="1"/>
    <w:rsid w:val="00AE082D"/>
    <w:pPr>
      <w:overflowPunct w:val="1"/>
      <w:textAlignment w:val="baseline"/>
    </w:pPr>
    <w:rPr>
      <w:sz w:val="20"/>
      <w:szCs w:val="20"/>
      <w:lang w:val="cs-CZ"/>
    </w:rPr>
  </w:style>
  <w:style w:type="paragraph" w:styleId="Pta">
    <w:name w:val="Footer"/>
    <w:basedOn w:val="Normal"/>
    <w:link w:val="FooterChar"/>
    <w:uiPriority w:val="99"/>
    <w:rsid w:val="00921EBB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1963EF"/>
    <w:pPr/>
    <w:rPr>
      <w:rFonts w:ascii="Segoe UI" w:cs="Segoe UI" w:hAnsi="Segoe UI"/>
      <w:sz w:val="18"/>
      <w:szCs w:val="18"/>
    </w:rPr>
  </w:style>
  <w:style w:type="paragraph" w:styleId="NormalTable">
    <w:name w:val="Normal Table"/>
    <w:qFormat w:val="1"/>
    <w:pPr>
      <w:widowControl w:val="1"/>
      <w:bidi w:val="0"/>
      <w:spacing w:after="160" w:before="0" w:line="256" w:lineRule="auto"/>
      <w:jc w:val="left"/>
      <w:textAlignment w:val="auto"/>
    </w:pPr>
    <w:rPr>
      <w:rFonts w:ascii="Times New Roman" w:cs="Times New Roman" w:eastAsia="Cambria Math" w:hAnsi="Times New Roman"/>
      <w:color w:val="auto"/>
      <w:kern w:val="0"/>
      <w:sz w:val="22"/>
      <w:szCs w:val="22"/>
      <w:lang w:bidi="ar-SA" w:eastAsia="sk-SK" w:val="sk-SK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a6u5W3p3WzQhkmBLP75vuIVd0Q==">CgMxLjAyCWlkLmdqZGd4czIKaWQuMzBqMHpsbDIKaWQuMWZvYjl0ZTIKaWQuM3pueXNoNzIKaWQuMmV0OTJwMDIJaWQudHlqY3d0MgppZC4zZHk2dmttMgppZC40ZDM0b2c4MgppZC4yczhleW8xMgppZC4xN2RwOHZ1MgloLjF0M2g1c2YyCmlkLjNyZGNyam4yCWguMjZpbjFyZzIIaC5sbnhiejk4AHIhMXJvUXZMRklMZm1wMi1ZS3FVa1RVX0FtUHk0RmNiWjdo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2022-02-15T10:25:00Z</dcterms:created>
  <dc:creator>ciernikova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